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EA" w:rsidRPr="00FE665F" w:rsidRDefault="00FE665F" w:rsidP="00FE665F">
      <w:pPr>
        <w:pStyle w:val="Betarp"/>
        <w:rPr>
          <w:rFonts w:ascii="Times New Roman" w:hAnsi="Times New Roman" w:cs="Times New Roman"/>
          <w:sz w:val="20"/>
          <w:szCs w:val="20"/>
        </w:rPr>
      </w:pPr>
      <w:r>
        <w:tab/>
      </w:r>
      <w:r>
        <w:tab/>
      </w:r>
      <w:r>
        <w:tab/>
      </w:r>
      <w:r>
        <w:tab/>
      </w:r>
      <w:r w:rsidR="002D0E05" w:rsidRPr="00FE665F">
        <w:rPr>
          <w:rFonts w:ascii="Times New Roman" w:hAnsi="Times New Roman" w:cs="Times New Roman"/>
          <w:sz w:val="20"/>
          <w:szCs w:val="20"/>
        </w:rPr>
        <w:t xml:space="preserve">PATVIRTINTA  </w:t>
      </w:r>
    </w:p>
    <w:p w:rsidR="002D0E05" w:rsidRPr="00FE665F" w:rsidRDefault="00682CEA" w:rsidP="00FE665F">
      <w:pPr>
        <w:pStyle w:val="Betarp"/>
        <w:rPr>
          <w:rFonts w:ascii="Times New Roman" w:hAnsi="Times New Roman" w:cs="Times New Roman"/>
          <w:sz w:val="20"/>
          <w:szCs w:val="20"/>
        </w:rPr>
      </w:pPr>
      <w:r w:rsidRPr="00FE665F">
        <w:rPr>
          <w:rFonts w:ascii="Times New Roman" w:hAnsi="Times New Roman" w:cs="Times New Roman"/>
          <w:sz w:val="20"/>
          <w:szCs w:val="20"/>
        </w:rPr>
        <w:t xml:space="preserve">                                                                  </w:t>
      </w:r>
      <w:r w:rsidR="00FE665F" w:rsidRPr="00FE665F">
        <w:rPr>
          <w:rFonts w:ascii="Times New Roman" w:hAnsi="Times New Roman" w:cs="Times New Roman"/>
          <w:sz w:val="20"/>
          <w:szCs w:val="20"/>
        </w:rPr>
        <w:t xml:space="preserve">                        </w:t>
      </w:r>
      <w:r w:rsidR="00FE665F">
        <w:rPr>
          <w:rFonts w:ascii="Times New Roman" w:hAnsi="Times New Roman" w:cs="Times New Roman"/>
          <w:sz w:val="20"/>
          <w:szCs w:val="20"/>
        </w:rPr>
        <w:t xml:space="preserve">              </w:t>
      </w:r>
      <w:r w:rsidRPr="00FE665F">
        <w:rPr>
          <w:rFonts w:ascii="Times New Roman" w:hAnsi="Times New Roman" w:cs="Times New Roman"/>
          <w:sz w:val="20"/>
          <w:szCs w:val="20"/>
        </w:rPr>
        <w:t xml:space="preserve">Pagėgių palaikomojo gydymo, slaugos ir                  </w:t>
      </w:r>
      <w:r w:rsidR="00FE665F">
        <w:rPr>
          <w:rFonts w:ascii="Times New Roman" w:hAnsi="Times New Roman" w:cs="Times New Roman"/>
          <w:sz w:val="20"/>
          <w:szCs w:val="20"/>
        </w:rPr>
        <w:t xml:space="preserve">        </w:t>
      </w:r>
      <w:r w:rsidR="00FE665F">
        <w:rPr>
          <w:rFonts w:ascii="Times New Roman" w:hAnsi="Times New Roman" w:cs="Times New Roman"/>
          <w:sz w:val="20"/>
          <w:szCs w:val="20"/>
        </w:rPr>
        <w:tab/>
      </w:r>
      <w:r w:rsidR="00FE665F">
        <w:rPr>
          <w:rFonts w:ascii="Times New Roman" w:hAnsi="Times New Roman" w:cs="Times New Roman"/>
          <w:sz w:val="20"/>
          <w:szCs w:val="20"/>
        </w:rPr>
        <w:tab/>
      </w:r>
      <w:r w:rsidR="00FE665F">
        <w:rPr>
          <w:rFonts w:ascii="Times New Roman" w:hAnsi="Times New Roman" w:cs="Times New Roman"/>
          <w:sz w:val="20"/>
          <w:szCs w:val="20"/>
        </w:rPr>
        <w:tab/>
      </w:r>
      <w:r w:rsidR="00FE665F">
        <w:rPr>
          <w:rFonts w:ascii="Times New Roman" w:hAnsi="Times New Roman" w:cs="Times New Roman"/>
          <w:sz w:val="20"/>
          <w:szCs w:val="20"/>
        </w:rPr>
        <w:tab/>
      </w:r>
      <w:r w:rsidRPr="00FE665F">
        <w:rPr>
          <w:rFonts w:ascii="Times New Roman" w:hAnsi="Times New Roman" w:cs="Times New Roman"/>
          <w:sz w:val="20"/>
          <w:szCs w:val="20"/>
        </w:rPr>
        <w:t>senelių globos namų</w:t>
      </w:r>
      <w:r w:rsidR="002D0E05" w:rsidRPr="00FE665F">
        <w:rPr>
          <w:rFonts w:ascii="Times New Roman" w:hAnsi="Times New Roman" w:cs="Times New Roman"/>
          <w:sz w:val="20"/>
          <w:szCs w:val="20"/>
        </w:rPr>
        <w:t xml:space="preserve"> </w:t>
      </w:r>
      <w:r w:rsidR="00194807" w:rsidRPr="00FE665F">
        <w:rPr>
          <w:rFonts w:ascii="Times New Roman" w:hAnsi="Times New Roman" w:cs="Times New Roman"/>
          <w:sz w:val="20"/>
          <w:szCs w:val="20"/>
        </w:rPr>
        <w:t>direktorės</w:t>
      </w:r>
      <w:r w:rsidRPr="00FE665F">
        <w:rPr>
          <w:rFonts w:ascii="Times New Roman" w:hAnsi="Times New Roman" w:cs="Times New Roman"/>
          <w:sz w:val="20"/>
          <w:szCs w:val="20"/>
        </w:rPr>
        <w:t xml:space="preserve"> 2018</w:t>
      </w:r>
      <w:r w:rsidR="00194807" w:rsidRPr="00FE665F">
        <w:rPr>
          <w:rFonts w:ascii="Times New Roman" w:hAnsi="Times New Roman" w:cs="Times New Roman"/>
          <w:sz w:val="20"/>
          <w:szCs w:val="20"/>
        </w:rPr>
        <w:t>-12-31</w:t>
      </w:r>
      <w:r w:rsidR="002D0E05" w:rsidRPr="00FE665F">
        <w:rPr>
          <w:rFonts w:ascii="Times New Roman" w:hAnsi="Times New Roman" w:cs="Times New Roman"/>
          <w:sz w:val="20"/>
          <w:szCs w:val="20"/>
        </w:rPr>
        <w:t xml:space="preserve"> </w:t>
      </w:r>
    </w:p>
    <w:p w:rsidR="002D0E05" w:rsidRPr="00FE665F" w:rsidRDefault="00194807" w:rsidP="00FE665F">
      <w:pPr>
        <w:pStyle w:val="Betarp"/>
        <w:rPr>
          <w:rFonts w:ascii="Times New Roman" w:hAnsi="Times New Roman" w:cs="Times New Roman"/>
          <w:sz w:val="20"/>
          <w:szCs w:val="20"/>
        </w:rPr>
      </w:pPr>
      <w:r w:rsidRPr="00FE665F">
        <w:rPr>
          <w:rFonts w:ascii="Times New Roman" w:hAnsi="Times New Roman" w:cs="Times New Roman"/>
          <w:sz w:val="20"/>
          <w:szCs w:val="20"/>
        </w:rPr>
        <w:t xml:space="preserve">                                                                                              </w:t>
      </w:r>
      <w:r w:rsidR="00FE665F">
        <w:rPr>
          <w:rFonts w:ascii="Times New Roman" w:hAnsi="Times New Roman" w:cs="Times New Roman"/>
          <w:sz w:val="20"/>
          <w:szCs w:val="20"/>
        </w:rPr>
        <w:tab/>
      </w:r>
      <w:r w:rsidRPr="00FE665F">
        <w:rPr>
          <w:rFonts w:ascii="Times New Roman" w:hAnsi="Times New Roman" w:cs="Times New Roman"/>
          <w:sz w:val="20"/>
          <w:szCs w:val="20"/>
        </w:rPr>
        <w:t>įsakymu Nr. V-44</w:t>
      </w:r>
      <w:r w:rsidR="002D0E05" w:rsidRPr="00FE665F">
        <w:rPr>
          <w:rFonts w:ascii="Times New Roman" w:hAnsi="Times New Roman" w:cs="Times New Roman"/>
          <w:sz w:val="20"/>
          <w:szCs w:val="20"/>
        </w:rPr>
        <w:t xml:space="preserve"> </w:t>
      </w:r>
    </w:p>
    <w:p w:rsidR="00194807" w:rsidRPr="00FE665F" w:rsidRDefault="00194807" w:rsidP="00FE665F">
      <w:pPr>
        <w:pStyle w:val="Betarp"/>
        <w:rPr>
          <w:rFonts w:ascii="Times New Roman" w:hAnsi="Times New Roman" w:cs="Times New Roman"/>
          <w:sz w:val="24"/>
          <w:szCs w:val="24"/>
        </w:rPr>
      </w:pPr>
    </w:p>
    <w:p w:rsidR="00194807" w:rsidRDefault="00194807" w:rsidP="002D0E05">
      <w:pPr>
        <w:pStyle w:val="Default"/>
        <w:rPr>
          <w:sz w:val="22"/>
          <w:szCs w:val="22"/>
        </w:rPr>
      </w:pPr>
    </w:p>
    <w:p w:rsidR="00194807" w:rsidRDefault="00194807" w:rsidP="002D0E05">
      <w:pPr>
        <w:pStyle w:val="Default"/>
        <w:rPr>
          <w:b/>
          <w:bCs/>
          <w:sz w:val="23"/>
          <w:szCs w:val="23"/>
        </w:rPr>
      </w:pPr>
      <w:r>
        <w:rPr>
          <w:b/>
          <w:bCs/>
          <w:sz w:val="23"/>
          <w:szCs w:val="23"/>
        </w:rPr>
        <w:t xml:space="preserve">                                      PAGĖGIŲ PALAIKOMOJO GYDYMO, SLAUGOS IR </w:t>
      </w:r>
    </w:p>
    <w:p w:rsidR="002D0E05" w:rsidRDefault="00194807" w:rsidP="002D0E05">
      <w:pPr>
        <w:pStyle w:val="Default"/>
        <w:rPr>
          <w:sz w:val="23"/>
          <w:szCs w:val="23"/>
        </w:rPr>
      </w:pPr>
      <w:r>
        <w:rPr>
          <w:b/>
          <w:bCs/>
          <w:sz w:val="23"/>
          <w:szCs w:val="23"/>
        </w:rPr>
        <w:t xml:space="preserve">                                                        </w:t>
      </w:r>
      <w:r w:rsidR="002D0E05">
        <w:rPr>
          <w:b/>
          <w:bCs/>
          <w:sz w:val="23"/>
          <w:szCs w:val="23"/>
        </w:rPr>
        <w:t xml:space="preserve">SENELIŲ GLOBOS NAMŲ </w:t>
      </w:r>
    </w:p>
    <w:p w:rsidR="002D0E05" w:rsidRDefault="00194807" w:rsidP="002D0E05">
      <w:pPr>
        <w:pStyle w:val="Default"/>
        <w:rPr>
          <w:b/>
          <w:bCs/>
          <w:sz w:val="23"/>
          <w:szCs w:val="23"/>
        </w:rPr>
      </w:pPr>
      <w:r>
        <w:rPr>
          <w:b/>
          <w:bCs/>
          <w:sz w:val="23"/>
          <w:szCs w:val="23"/>
        </w:rPr>
        <w:t xml:space="preserve">                          </w:t>
      </w:r>
      <w:r w:rsidR="002D0E05">
        <w:rPr>
          <w:b/>
          <w:bCs/>
          <w:sz w:val="23"/>
          <w:szCs w:val="23"/>
        </w:rPr>
        <w:t>KO</w:t>
      </w:r>
      <w:r>
        <w:rPr>
          <w:b/>
          <w:bCs/>
          <w:sz w:val="23"/>
          <w:szCs w:val="23"/>
        </w:rPr>
        <w:t>RUPCIJOS PREVENCIJOS 2019 – 2021</w:t>
      </w:r>
      <w:r w:rsidR="002D0E05">
        <w:rPr>
          <w:b/>
          <w:bCs/>
          <w:sz w:val="23"/>
          <w:szCs w:val="23"/>
        </w:rPr>
        <w:t xml:space="preserve"> METŲ PROGRAMA </w:t>
      </w:r>
    </w:p>
    <w:p w:rsidR="00194807" w:rsidRDefault="00194807" w:rsidP="002D0E05">
      <w:pPr>
        <w:pStyle w:val="Default"/>
        <w:rPr>
          <w:sz w:val="23"/>
          <w:szCs w:val="23"/>
        </w:rPr>
      </w:pPr>
    </w:p>
    <w:p w:rsidR="002D0E05" w:rsidRDefault="00194807" w:rsidP="00194807">
      <w:pPr>
        <w:pStyle w:val="Default"/>
        <w:rPr>
          <w:sz w:val="23"/>
          <w:szCs w:val="23"/>
        </w:rPr>
      </w:pPr>
      <w:r>
        <w:rPr>
          <w:b/>
          <w:bCs/>
          <w:sz w:val="23"/>
          <w:szCs w:val="23"/>
        </w:rPr>
        <w:t xml:space="preserve">                                                         </w:t>
      </w:r>
      <w:r w:rsidR="002D0E05">
        <w:rPr>
          <w:b/>
          <w:bCs/>
          <w:sz w:val="23"/>
          <w:szCs w:val="23"/>
        </w:rPr>
        <w:t xml:space="preserve">I. BENDRIEJI NUOSTATAI </w:t>
      </w:r>
    </w:p>
    <w:p w:rsidR="002D0E05" w:rsidRDefault="002D0E05"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1. </w:t>
      </w:r>
      <w:r w:rsidR="00194807">
        <w:rPr>
          <w:sz w:val="23"/>
          <w:szCs w:val="23"/>
        </w:rPr>
        <w:t>Pagėgių palaikomojo gydymo, slaugos ir senelių globos namų</w:t>
      </w:r>
      <w:r>
        <w:rPr>
          <w:sz w:val="23"/>
          <w:szCs w:val="23"/>
        </w:rPr>
        <w:t xml:space="preserve"> korupcijos prevencijos (toliau - Įstaiga) programos (toliau - Programa) paskirtis - užtikrinti ilgalaikę, veiksmingą ir kryptingą korupcijos prevenciją ir kontrolę Įstaigoje. </w:t>
      </w:r>
    </w:p>
    <w:p w:rsidR="002D0E05" w:rsidRDefault="002D0E05" w:rsidP="00194807">
      <w:pPr>
        <w:pStyle w:val="Default"/>
        <w:jc w:val="both"/>
        <w:rPr>
          <w:sz w:val="23"/>
          <w:szCs w:val="23"/>
        </w:rPr>
      </w:pPr>
      <w:r>
        <w:rPr>
          <w:sz w:val="23"/>
          <w:szCs w:val="23"/>
        </w:rPr>
        <w:t>2. Programa parengta vadovaujantis Lietuvos Respublikos korupcijos prevencijos įstatymu 2002 m. gegužės 28 d. Nr. IX-904, Lietuvos Respublikos nacionalinės kovos su korupcija 2015–2025 metų programa, patvirtinta Lietuvos Respublikos Seimo nutarimu 2015 m. kovo 10 d. nutarimu</w:t>
      </w:r>
      <w:r w:rsidR="00194807">
        <w:rPr>
          <w:sz w:val="23"/>
          <w:szCs w:val="23"/>
        </w:rPr>
        <w:t xml:space="preserve"> </w:t>
      </w:r>
      <w:r>
        <w:rPr>
          <w:sz w:val="23"/>
          <w:szCs w:val="23"/>
        </w:rPr>
        <w:t xml:space="preserve">Nr. XII-1537, Socialinės apsaugos ir darbo ministerijos antikorupcinės programos 2017–2018 metų antikorupciniu priemonių planu, patvirtintu Socialinės apsaugos ir darbo ministro 2016 m. gruodžio 9 d. įsakymu Nr. V1-470, Lietuvos Respublikos viešojo administravimo įstatymu 1999 m. </w:t>
      </w:r>
      <w:r>
        <w:rPr>
          <w:sz w:val="22"/>
          <w:szCs w:val="22"/>
        </w:rPr>
        <w:t xml:space="preserve">birželio 17 d. Nr. VIII-1234, </w:t>
      </w:r>
      <w:r>
        <w:rPr>
          <w:sz w:val="23"/>
          <w:szCs w:val="23"/>
        </w:rPr>
        <w:t xml:space="preserve">Lietuvos Respublikos sveikatos apsaugos ministro 2009 m. lapkričio 17 d. įsakymu Nr. V-942 „Dėl korupcijos prevencijos sveikatos sistemoje programos patvirtinimo“ ir kitais teisės aktais, skirtais korupcijos prevencijai Įstaigoje. </w:t>
      </w:r>
    </w:p>
    <w:p w:rsidR="002D0E05" w:rsidRDefault="002D0E05" w:rsidP="00194807">
      <w:pPr>
        <w:pStyle w:val="Default"/>
        <w:jc w:val="both"/>
        <w:rPr>
          <w:sz w:val="23"/>
          <w:szCs w:val="23"/>
        </w:rPr>
      </w:pPr>
      <w:r>
        <w:rPr>
          <w:sz w:val="23"/>
          <w:szCs w:val="23"/>
        </w:rPr>
        <w:t xml:space="preserve">3. Programoje vartojamos sąvokos: </w:t>
      </w:r>
    </w:p>
    <w:p w:rsidR="002D0E05" w:rsidRDefault="002D0E05" w:rsidP="00194807">
      <w:pPr>
        <w:pStyle w:val="Default"/>
        <w:jc w:val="both"/>
        <w:rPr>
          <w:sz w:val="23"/>
          <w:szCs w:val="23"/>
        </w:rPr>
      </w:pPr>
      <w:r>
        <w:rPr>
          <w:sz w:val="23"/>
          <w:szCs w:val="23"/>
        </w:rPr>
        <w:t xml:space="preserve">3.1. </w:t>
      </w:r>
      <w:r>
        <w:rPr>
          <w:i/>
          <w:iCs/>
          <w:sz w:val="23"/>
          <w:szCs w:val="23"/>
        </w:rPr>
        <w:t xml:space="preserve">Korupcija </w:t>
      </w:r>
      <w:r>
        <w:rPr>
          <w:sz w:val="23"/>
          <w:szCs w:val="23"/>
        </w:rPr>
        <w:t xml:space="preserve">- bet koks valstybės tarnautojo ar jam prilyginto asmens elgesys, neatitinkantis jiems suteiktų įgaliojimų ar nustatytų elgesio standartų, ar tokio elgesio skatinimas siekiant naudos sau ar kitiems asmenims ir taip pakenkiant asmenų ir valstybės interesams. </w:t>
      </w:r>
    </w:p>
    <w:p w:rsidR="002D0E05" w:rsidRDefault="002D0E05" w:rsidP="00194807">
      <w:pPr>
        <w:pStyle w:val="Default"/>
        <w:jc w:val="both"/>
        <w:rPr>
          <w:sz w:val="23"/>
          <w:szCs w:val="23"/>
        </w:rPr>
      </w:pPr>
      <w:r>
        <w:rPr>
          <w:sz w:val="23"/>
          <w:szCs w:val="23"/>
        </w:rPr>
        <w:t xml:space="preserve">3.2. </w:t>
      </w:r>
      <w:r>
        <w:rPr>
          <w:i/>
          <w:iCs/>
          <w:sz w:val="23"/>
          <w:szCs w:val="23"/>
        </w:rPr>
        <w:t xml:space="preserve">Korupcinio pobūdžio teisės pažeidimai </w:t>
      </w:r>
      <w:r>
        <w:rPr>
          <w:sz w:val="23"/>
          <w:szCs w:val="23"/>
        </w:rPr>
        <w:t xml:space="preserve">- korupcinio pobūdžio nusikalstama veika ir jai tapatūs pagal pobūdį, tačiau mažiau pavojingi teisės pažeidimai, už kuriuos numatyta administracinė, drausminė ar kitokia teisinė atsakomybė. </w:t>
      </w:r>
    </w:p>
    <w:p w:rsidR="002D0E05" w:rsidRDefault="002D0E05" w:rsidP="00194807">
      <w:pPr>
        <w:pStyle w:val="Default"/>
        <w:jc w:val="both"/>
        <w:rPr>
          <w:sz w:val="23"/>
          <w:szCs w:val="23"/>
        </w:rPr>
      </w:pPr>
      <w:r>
        <w:rPr>
          <w:sz w:val="23"/>
          <w:szCs w:val="23"/>
        </w:rPr>
        <w:t xml:space="preserve">3.3. </w:t>
      </w:r>
      <w:r>
        <w:rPr>
          <w:i/>
          <w:iCs/>
          <w:sz w:val="23"/>
          <w:szCs w:val="23"/>
        </w:rPr>
        <w:t xml:space="preserve">Korupcinio pobūdžio nusikalstamos veikos </w:t>
      </w:r>
      <w:r>
        <w:rPr>
          <w:sz w:val="23"/>
          <w:szCs w:val="23"/>
        </w:rPr>
        <w:t xml:space="preserve">- kyšininkavimas, tarpininko kyšininkavimas,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 </w:t>
      </w:r>
    </w:p>
    <w:p w:rsidR="002D0E05" w:rsidRDefault="00194807" w:rsidP="00194807">
      <w:pPr>
        <w:pStyle w:val="Default"/>
        <w:jc w:val="both"/>
        <w:rPr>
          <w:sz w:val="23"/>
          <w:szCs w:val="23"/>
        </w:rPr>
      </w:pPr>
      <w:r>
        <w:rPr>
          <w:sz w:val="23"/>
          <w:szCs w:val="23"/>
        </w:rPr>
        <w:t>4. Programa paruošta 3</w:t>
      </w:r>
      <w:r w:rsidR="002D0E05">
        <w:rPr>
          <w:sz w:val="23"/>
          <w:szCs w:val="23"/>
        </w:rPr>
        <w:t xml:space="preserve"> metų laikotarpiui. </w:t>
      </w:r>
    </w:p>
    <w:p w:rsidR="00194807" w:rsidRDefault="00194807" w:rsidP="00194807">
      <w:pPr>
        <w:pStyle w:val="Default"/>
        <w:jc w:val="both"/>
        <w:rPr>
          <w:sz w:val="23"/>
          <w:szCs w:val="23"/>
        </w:rPr>
      </w:pPr>
    </w:p>
    <w:p w:rsidR="002D0E05" w:rsidRDefault="00194807" w:rsidP="00194807">
      <w:pPr>
        <w:pStyle w:val="Default"/>
        <w:jc w:val="both"/>
        <w:rPr>
          <w:sz w:val="23"/>
          <w:szCs w:val="23"/>
        </w:rPr>
      </w:pPr>
      <w:r>
        <w:rPr>
          <w:sz w:val="23"/>
          <w:szCs w:val="23"/>
        </w:rPr>
        <w:t xml:space="preserve">                  </w:t>
      </w:r>
      <w:r w:rsidR="002D0E05">
        <w:rPr>
          <w:b/>
          <w:bCs/>
          <w:sz w:val="23"/>
          <w:szCs w:val="23"/>
        </w:rPr>
        <w:t xml:space="preserve">II. KORUPCIJOS ĮSTAIGOJE PASIREIŠKIMO PRIELAIDŲ ANALIZĖ </w:t>
      </w:r>
    </w:p>
    <w:p w:rsidR="002D0E05" w:rsidRDefault="002D0E05"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5. Įstaigos veiklos situacijos analizė atliekama vadovaujantis institucinio strateginio planavimo aplinkos analizės principais ir apima išorinių ir vidinių veiksnių, grėsmių ir galimybių analizę. </w:t>
      </w:r>
    </w:p>
    <w:p w:rsidR="002D0E05" w:rsidRDefault="002D0E05" w:rsidP="00194807">
      <w:pPr>
        <w:pStyle w:val="Default"/>
        <w:jc w:val="both"/>
        <w:rPr>
          <w:sz w:val="23"/>
          <w:szCs w:val="23"/>
        </w:rPr>
      </w:pPr>
      <w:r>
        <w:rPr>
          <w:sz w:val="23"/>
          <w:szCs w:val="23"/>
        </w:rPr>
        <w:t xml:space="preserve">6. Įvertinus aukščiau pateiktus veiksnius, įstaigoje korupcija galima šiose veiklos srityse: </w:t>
      </w:r>
    </w:p>
    <w:p w:rsidR="002D0E05" w:rsidRDefault="002D0E05" w:rsidP="00194807">
      <w:pPr>
        <w:pStyle w:val="Default"/>
        <w:jc w:val="both"/>
        <w:rPr>
          <w:sz w:val="23"/>
          <w:szCs w:val="23"/>
        </w:rPr>
      </w:pPr>
      <w:r>
        <w:rPr>
          <w:sz w:val="23"/>
          <w:szCs w:val="23"/>
        </w:rPr>
        <w:t xml:space="preserve">6.1. asmens sveikatos priežiūros paslaugų teikimo srityje; </w:t>
      </w:r>
    </w:p>
    <w:p w:rsidR="002D0E05" w:rsidRDefault="002D0E05" w:rsidP="00194807">
      <w:pPr>
        <w:pStyle w:val="Default"/>
        <w:jc w:val="both"/>
        <w:rPr>
          <w:sz w:val="23"/>
          <w:szCs w:val="23"/>
        </w:rPr>
      </w:pPr>
      <w:r>
        <w:rPr>
          <w:sz w:val="23"/>
          <w:szCs w:val="23"/>
        </w:rPr>
        <w:t xml:space="preserve">6.2. socialinių paslaugų teikimo srityje; </w:t>
      </w:r>
    </w:p>
    <w:p w:rsidR="002D0E05" w:rsidRDefault="002D0E05" w:rsidP="00194807">
      <w:pPr>
        <w:pStyle w:val="Default"/>
        <w:jc w:val="both"/>
        <w:rPr>
          <w:sz w:val="23"/>
          <w:szCs w:val="23"/>
        </w:rPr>
      </w:pPr>
      <w:r>
        <w:rPr>
          <w:sz w:val="23"/>
          <w:szCs w:val="23"/>
        </w:rPr>
        <w:t xml:space="preserve">6.3. organizuojant ir vykdant viešųjų pirkimų procedūras; </w:t>
      </w:r>
    </w:p>
    <w:p w:rsidR="002D0E05" w:rsidRDefault="002D0E05" w:rsidP="00194807">
      <w:pPr>
        <w:pStyle w:val="Default"/>
        <w:jc w:val="both"/>
        <w:rPr>
          <w:sz w:val="23"/>
          <w:szCs w:val="23"/>
        </w:rPr>
      </w:pPr>
      <w:r>
        <w:rPr>
          <w:sz w:val="23"/>
          <w:szCs w:val="23"/>
        </w:rPr>
        <w:t xml:space="preserve">6.4. statybų ir remonto srityje; </w:t>
      </w:r>
    </w:p>
    <w:p w:rsidR="002D0E05" w:rsidRDefault="002D0E05" w:rsidP="00194807">
      <w:pPr>
        <w:pStyle w:val="Default"/>
        <w:jc w:val="both"/>
        <w:rPr>
          <w:sz w:val="23"/>
          <w:szCs w:val="23"/>
        </w:rPr>
      </w:pPr>
      <w:r>
        <w:rPr>
          <w:sz w:val="23"/>
          <w:szCs w:val="23"/>
        </w:rPr>
        <w:t xml:space="preserve">6.5. atliekant kitas viešojo administravimo ir paslaugų teikimo funkcijas. </w:t>
      </w:r>
    </w:p>
    <w:p w:rsidR="00FE665F" w:rsidRDefault="002D0E05" w:rsidP="00194807">
      <w:pPr>
        <w:pStyle w:val="Default"/>
        <w:jc w:val="both"/>
        <w:rPr>
          <w:sz w:val="23"/>
          <w:szCs w:val="23"/>
        </w:rPr>
      </w:pPr>
      <w:r>
        <w:rPr>
          <w:sz w:val="23"/>
          <w:szCs w:val="23"/>
        </w:rPr>
        <w:t xml:space="preserve">7. Įstaigos administracija įgyvendina šias priemones, kurios padeda kovoti su korupcija: </w:t>
      </w:r>
    </w:p>
    <w:p w:rsidR="002D0E05" w:rsidRDefault="002D0E05" w:rsidP="00194807">
      <w:pPr>
        <w:pStyle w:val="Default"/>
        <w:jc w:val="both"/>
        <w:rPr>
          <w:sz w:val="23"/>
          <w:szCs w:val="23"/>
        </w:rPr>
      </w:pPr>
      <w:r>
        <w:rPr>
          <w:sz w:val="23"/>
          <w:szCs w:val="23"/>
        </w:rPr>
        <w:t xml:space="preserve">7.1. nustato korupcijos pasireiškimo tikimybę viešųjų pirkimų srityje; </w:t>
      </w:r>
    </w:p>
    <w:p w:rsidR="002D0E05" w:rsidRDefault="002D0E05" w:rsidP="00194807">
      <w:pPr>
        <w:pStyle w:val="Default"/>
        <w:jc w:val="both"/>
        <w:rPr>
          <w:sz w:val="23"/>
          <w:szCs w:val="23"/>
        </w:rPr>
      </w:pPr>
      <w:r>
        <w:rPr>
          <w:sz w:val="23"/>
          <w:szCs w:val="23"/>
        </w:rPr>
        <w:lastRenderedPageBreak/>
        <w:t xml:space="preserve">7.2. vykdo antikorupcinio pobūdžio švietimo programas; </w:t>
      </w:r>
    </w:p>
    <w:p w:rsidR="002D0E05" w:rsidRDefault="002D0E05" w:rsidP="00194807">
      <w:pPr>
        <w:pStyle w:val="Default"/>
        <w:jc w:val="both"/>
        <w:rPr>
          <w:sz w:val="23"/>
          <w:szCs w:val="23"/>
        </w:rPr>
      </w:pPr>
      <w:r>
        <w:rPr>
          <w:sz w:val="23"/>
          <w:szCs w:val="23"/>
        </w:rPr>
        <w:t xml:space="preserve">7.3. skelbia apie viešuosius pirkimus įstaigos interneto puslapyje; </w:t>
      </w:r>
    </w:p>
    <w:p w:rsidR="002D0E05" w:rsidRDefault="002D0E05" w:rsidP="00194807">
      <w:pPr>
        <w:pStyle w:val="Default"/>
        <w:jc w:val="both"/>
        <w:rPr>
          <w:sz w:val="23"/>
          <w:szCs w:val="23"/>
        </w:rPr>
      </w:pPr>
      <w:r>
        <w:rPr>
          <w:sz w:val="23"/>
          <w:szCs w:val="23"/>
        </w:rPr>
        <w:t xml:space="preserve">7.4. informuoja įstaigos gyventojus, globėjus ir darbuotojus kaip elgtis susidūrus su korupcijos apraiškomis įstaigoje. </w:t>
      </w:r>
    </w:p>
    <w:p w:rsidR="00194807" w:rsidRDefault="00194807" w:rsidP="00194807">
      <w:pPr>
        <w:pStyle w:val="Default"/>
        <w:jc w:val="both"/>
        <w:rPr>
          <w:sz w:val="23"/>
          <w:szCs w:val="23"/>
        </w:rPr>
      </w:pPr>
    </w:p>
    <w:p w:rsidR="002D0E05" w:rsidRDefault="00194807" w:rsidP="00194807">
      <w:pPr>
        <w:pStyle w:val="Default"/>
        <w:jc w:val="both"/>
        <w:rPr>
          <w:sz w:val="23"/>
          <w:szCs w:val="23"/>
        </w:rPr>
      </w:pPr>
      <w:r>
        <w:rPr>
          <w:sz w:val="23"/>
          <w:szCs w:val="23"/>
        </w:rPr>
        <w:t xml:space="preserve">                 </w:t>
      </w:r>
      <w:r>
        <w:rPr>
          <w:b/>
          <w:bCs/>
          <w:sz w:val="23"/>
          <w:szCs w:val="23"/>
        </w:rPr>
        <w:t xml:space="preserve">              </w:t>
      </w:r>
      <w:r w:rsidR="002D0E05">
        <w:rPr>
          <w:b/>
          <w:bCs/>
          <w:sz w:val="23"/>
          <w:szCs w:val="23"/>
        </w:rPr>
        <w:t xml:space="preserve">III. PROGRAMOS TIKSLAI IR UŽDAVINIAI </w:t>
      </w:r>
    </w:p>
    <w:p w:rsidR="002D0E05" w:rsidRDefault="002D0E05"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8. </w:t>
      </w:r>
      <w:r>
        <w:rPr>
          <w:b/>
          <w:bCs/>
          <w:sz w:val="23"/>
          <w:szCs w:val="23"/>
        </w:rPr>
        <w:t>Programos tikslai</w:t>
      </w:r>
      <w:r>
        <w:rPr>
          <w:sz w:val="23"/>
          <w:szCs w:val="23"/>
        </w:rPr>
        <w:t xml:space="preserve">: </w:t>
      </w:r>
    </w:p>
    <w:p w:rsidR="002D0E05" w:rsidRDefault="002D0E05" w:rsidP="00194807">
      <w:pPr>
        <w:pStyle w:val="Default"/>
        <w:jc w:val="both"/>
        <w:rPr>
          <w:sz w:val="23"/>
          <w:szCs w:val="23"/>
        </w:rPr>
      </w:pPr>
      <w:r>
        <w:rPr>
          <w:sz w:val="23"/>
          <w:szCs w:val="23"/>
        </w:rPr>
        <w:t xml:space="preserve">8.1. vykdyti korupcijos prevenciją Įstaigoje; </w:t>
      </w:r>
    </w:p>
    <w:p w:rsidR="002D0E05" w:rsidRDefault="002D0E05" w:rsidP="00194807">
      <w:pPr>
        <w:pStyle w:val="Default"/>
        <w:jc w:val="both"/>
        <w:rPr>
          <w:sz w:val="23"/>
          <w:szCs w:val="23"/>
        </w:rPr>
      </w:pPr>
      <w:r>
        <w:rPr>
          <w:sz w:val="23"/>
          <w:szCs w:val="23"/>
        </w:rPr>
        <w:t xml:space="preserve">8.2. išaiškinti ir šalinti korupcijos Įstaigoje prielaidas; </w:t>
      </w:r>
    </w:p>
    <w:p w:rsidR="002D0E05" w:rsidRDefault="002D0E05" w:rsidP="00194807">
      <w:pPr>
        <w:pStyle w:val="Default"/>
        <w:jc w:val="both"/>
        <w:rPr>
          <w:sz w:val="23"/>
          <w:szCs w:val="23"/>
        </w:rPr>
      </w:pPr>
      <w:r>
        <w:rPr>
          <w:sz w:val="23"/>
          <w:szCs w:val="23"/>
        </w:rPr>
        <w:t xml:space="preserve">8.3. užtikrinti skaidresnę ir veiksmingesnę įstaigos bei jos darbuotojų veiklą; </w:t>
      </w:r>
    </w:p>
    <w:p w:rsidR="002D0E05" w:rsidRDefault="002D0E05" w:rsidP="00194807">
      <w:pPr>
        <w:pStyle w:val="Default"/>
        <w:jc w:val="both"/>
        <w:rPr>
          <w:sz w:val="23"/>
          <w:szCs w:val="23"/>
        </w:rPr>
      </w:pPr>
      <w:r>
        <w:rPr>
          <w:sz w:val="23"/>
          <w:szCs w:val="23"/>
        </w:rPr>
        <w:t xml:space="preserve">8.4. įgyvendinti veiksmingą antikorupcinių priemonių sistemą; </w:t>
      </w:r>
    </w:p>
    <w:p w:rsidR="002D0E05" w:rsidRDefault="002D0E05" w:rsidP="00194807">
      <w:pPr>
        <w:pStyle w:val="Default"/>
        <w:jc w:val="both"/>
        <w:rPr>
          <w:sz w:val="23"/>
          <w:szCs w:val="23"/>
        </w:rPr>
      </w:pPr>
      <w:r>
        <w:rPr>
          <w:sz w:val="23"/>
          <w:szCs w:val="23"/>
        </w:rPr>
        <w:t xml:space="preserve">8.5. atskleisti priežastis ir sąlygas korupcijai pasireikšti Įstaigoje ir jas šalinti; </w:t>
      </w:r>
    </w:p>
    <w:p w:rsidR="002D0E05" w:rsidRDefault="002D0E05" w:rsidP="00194807">
      <w:pPr>
        <w:pStyle w:val="Default"/>
        <w:jc w:val="both"/>
        <w:rPr>
          <w:sz w:val="23"/>
          <w:szCs w:val="23"/>
        </w:rPr>
      </w:pPr>
      <w:r>
        <w:rPr>
          <w:sz w:val="23"/>
          <w:szCs w:val="23"/>
        </w:rPr>
        <w:t xml:space="preserve">8.6. užtikrinti skaidrų viešųjų paslaugų administravimą; </w:t>
      </w:r>
    </w:p>
    <w:p w:rsidR="002D0E05" w:rsidRDefault="002D0E05" w:rsidP="00194807">
      <w:pPr>
        <w:pStyle w:val="Default"/>
        <w:jc w:val="both"/>
        <w:rPr>
          <w:sz w:val="23"/>
          <w:szCs w:val="23"/>
        </w:rPr>
      </w:pPr>
      <w:r>
        <w:rPr>
          <w:sz w:val="23"/>
          <w:szCs w:val="23"/>
        </w:rPr>
        <w:t xml:space="preserve">8.7. plėtoti antikorupcinę kultūrą, antikorupcinį švietimą Įstaigoje. </w:t>
      </w:r>
    </w:p>
    <w:p w:rsidR="002D0E05" w:rsidRDefault="002D0E05" w:rsidP="00194807">
      <w:pPr>
        <w:pStyle w:val="Default"/>
        <w:jc w:val="both"/>
        <w:rPr>
          <w:sz w:val="23"/>
          <w:szCs w:val="23"/>
        </w:rPr>
      </w:pPr>
      <w:r w:rsidRPr="00194807">
        <w:rPr>
          <w:b/>
          <w:sz w:val="23"/>
          <w:szCs w:val="23"/>
        </w:rPr>
        <w:t>9. Programos uždaviniai</w:t>
      </w:r>
      <w:r>
        <w:rPr>
          <w:sz w:val="23"/>
          <w:szCs w:val="23"/>
        </w:rPr>
        <w:t xml:space="preserve">: </w:t>
      </w:r>
    </w:p>
    <w:p w:rsidR="002D0E05" w:rsidRDefault="002D0E05" w:rsidP="00194807">
      <w:pPr>
        <w:pStyle w:val="Default"/>
        <w:jc w:val="both"/>
        <w:rPr>
          <w:sz w:val="23"/>
          <w:szCs w:val="23"/>
        </w:rPr>
      </w:pPr>
      <w:r>
        <w:rPr>
          <w:sz w:val="23"/>
          <w:szCs w:val="23"/>
        </w:rPr>
        <w:t xml:space="preserve">9.1. išanalizuoti ir nustatyti galimas veiklos sritis Įstaigoje, kuriose yra korupcijos pasireiškimo tikimybė; </w:t>
      </w:r>
    </w:p>
    <w:p w:rsidR="002D0E05" w:rsidRDefault="002D0E05" w:rsidP="00194807">
      <w:pPr>
        <w:pStyle w:val="Default"/>
        <w:jc w:val="both"/>
        <w:rPr>
          <w:sz w:val="23"/>
          <w:szCs w:val="23"/>
        </w:rPr>
      </w:pPr>
      <w:r>
        <w:rPr>
          <w:sz w:val="23"/>
          <w:szCs w:val="23"/>
        </w:rPr>
        <w:t xml:space="preserve">9.2. sukurti prevencijos priemonių sistemą, padedančią plėtoti sistemos ryšius Įstaigoje, </w:t>
      </w:r>
    </w:p>
    <w:p w:rsidR="002D0E05" w:rsidRDefault="002D0E05" w:rsidP="00194807">
      <w:pPr>
        <w:pStyle w:val="Default"/>
        <w:jc w:val="both"/>
        <w:rPr>
          <w:sz w:val="23"/>
          <w:szCs w:val="23"/>
        </w:rPr>
      </w:pPr>
      <w:r>
        <w:rPr>
          <w:sz w:val="23"/>
          <w:szCs w:val="23"/>
        </w:rPr>
        <w:t xml:space="preserve">9.3. užtikrinti skaidrumą vykdant viešuosius pirkimus; </w:t>
      </w:r>
    </w:p>
    <w:p w:rsidR="002D0E05" w:rsidRDefault="002D0E05" w:rsidP="00194807">
      <w:pPr>
        <w:pStyle w:val="Default"/>
        <w:jc w:val="both"/>
        <w:rPr>
          <w:sz w:val="23"/>
          <w:szCs w:val="23"/>
        </w:rPr>
      </w:pPr>
      <w:r>
        <w:rPr>
          <w:sz w:val="23"/>
          <w:szCs w:val="23"/>
        </w:rPr>
        <w:t xml:space="preserve">9.4. užtikrinti besikreipiančių asmenų skundų nagrinėjimo skaidrumą; </w:t>
      </w:r>
    </w:p>
    <w:p w:rsidR="002D0E05" w:rsidRDefault="002D0E05" w:rsidP="00194807">
      <w:pPr>
        <w:pStyle w:val="Default"/>
        <w:jc w:val="both"/>
        <w:rPr>
          <w:sz w:val="23"/>
          <w:szCs w:val="23"/>
        </w:rPr>
      </w:pPr>
      <w:r>
        <w:rPr>
          <w:sz w:val="23"/>
          <w:szCs w:val="23"/>
        </w:rPr>
        <w:t xml:space="preserve">9.5. užtikrinti teikiamų paslaugų skaidrumą; </w:t>
      </w:r>
    </w:p>
    <w:p w:rsidR="002D0E05" w:rsidRDefault="002D0E05" w:rsidP="00194807">
      <w:pPr>
        <w:pStyle w:val="Default"/>
        <w:jc w:val="both"/>
        <w:rPr>
          <w:sz w:val="23"/>
          <w:szCs w:val="23"/>
        </w:rPr>
      </w:pPr>
      <w:r>
        <w:rPr>
          <w:sz w:val="23"/>
          <w:szCs w:val="23"/>
        </w:rPr>
        <w:t xml:space="preserve">9.6. skatinti antikorupcinio švietimo programų diegimą ir nepakantumą korupcijos apraiškoms; </w:t>
      </w:r>
    </w:p>
    <w:p w:rsidR="002D0E05" w:rsidRDefault="002D0E05" w:rsidP="00194807">
      <w:pPr>
        <w:pStyle w:val="Default"/>
        <w:jc w:val="both"/>
        <w:rPr>
          <w:sz w:val="23"/>
          <w:szCs w:val="23"/>
        </w:rPr>
      </w:pPr>
      <w:r>
        <w:rPr>
          <w:sz w:val="23"/>
          <w:szCs w:val="23"/>
        </w:rPr>
        <w:t xml:space="preserve">9.7. skelbti Programą ir priemonių plano įgyvendinimo ataskaitą Įstaigos interneto svetainėje; </w:t>
      </w:r>
    </w:p>
    <w:p w:rsidR="002D0E05" w:rsidRDefault="002D0E05" w:rsidP="00194807">
      <w:pPr>
        <w:pStyle w:val="Default"/>
        <w:jc w:val="both"/>
        <w:rPr>
          <w:sz w:val="23"/>
          <w:szCs w:val="23"/>
        </w:rPr>
      </w:pPr>
      <w:r>
        <w:rPr>
          <w:sz w:val="23"/>
          <w:szCs w:val="23"/>
        </w:rPr>
        <w:t xml:space="preserve">9.8. kas du metus sudaryti naują priemonių planą, kuriame būtų numatytos jo įgyvendinimo priemonės, laukiami rezultatai, vertinimo kriterijai, vykdymo laikas ir atsakingi vykdytojai. </w:t>
      </w:r>
    </w:p>
    <w:p w:rsidR="00194807" w:rsidRDefault="00194807" w:rsidP="00194807">
      <w:pPr>
        <w:pStyle w:val="Default"/>
        <w:jc w:val="both"/>
        <w:rPr>
          <w:sz w:val="23"/>
          <w:szCs w:val="23"/>
        </w:rPr>
      </w:pPr>
    </w:p>
    <w:p w:rsidR="002D0E05" w:rsidRDefault="00194807" w:rsidP="00194807">
      <w:pPr>
        <w:pStyle w:val="Default"/>
        <w:jc w:val="both"/>
        <w:rPr>
          <w:sz w:val="23"/>
          <w:szCs w:val="23"/>
        </w:rPr>
      </w:pPr>
      <w:r>
        <w:rPr>
          <w:b/>
          <w:bCs/>
          <w:sz w:val="23"/>
          <w:szCs w:val="23"/>
        </w:rPr>
        <w:t xml:space="preserve">                    </w:t>
      </w:r>
      <w:r w:rsidR="002D0E05">
        <w:rPr>
          <w:b/>
          <w:bCs/>
          <w:sz w:val="23"/>
          <w:szCs w:val="23"/>
        </w:rPr>
        <w:t xml:space="preserve">IV. KORUPCIJOS PREVENCIJOS PROGRAMOS STRATEGINIAI NUOSTATAI </w:t>
      </w:r>
    </w:p>
    <w:p w:rsidR="002D0E05" w:rsidRDefault="002D0E05"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10. Strateginės korupcijos prevencijos kryptys – korupcijos prevencija ir antikorupcinis švietimas. </w:t>
      </w:r>
    </w:p>
    <w:p w:rsidR="002D0E05" w:rsidRDefault="002D0E05" w:rsidP="00194807">
      <w:pPr>
        <w:pStyle w:val="Default"/>
        <w:jc w:val="both"/>
        <w:rPr>
          <w:sz w:val="23"/>
          <w:szCs w:val="23"/>
        </w:rPr>
      </w:pPr>
      <w:r>
        <w:rPr>
          <w:sz w:val="23"/>
          <w:szCs w:val="23"/>
        </w:rPr>
        <w:t xml:space="preserve">11. Nustatyti aiškius sprendimų priėmimo kriterijus dėl Įstaigos turto naudojimo, valdymo ar disponavimo tokiu turtu. </w:t>
      </w:r>
    </w:p>
    <w:p w:rsidR="002D0E05" w:rsidRDefault="002D0E05" w:rsidP="00194807">
      <w:pPr>
        <w:pStyle w:val="Default"/>
        <w:jc w:val="both"/>
        <w:rPr>
          <w:sz w:val="23"/>
          <w:szCs w:val="23"/>
        </w:rPr>
      </w:pPr>
      <w:r>
        <w:rPr>
          <w:sz w:val="23"/>
          <w:szCs w:val="23"/>
        </w:rPr>
        <w:t xml:space="preserve">12. Apibrėžti Įstaigos viešųjų pirkimų komisijos kompetencijos ir atsakomybės ribas, daugiausia dėmesio skiriant išankstiniam viešojo pirkimo sąlygų įvertinimui. </w:t>
      </w:r>
    </w:p>
    <w:p w:rsidR="002D0E05" w:rsidRDefault="002D0E05" w:rsidP="00194807">
      <w:pPr>
        <w:pStyle w:val="Default"/>
        <w:jc w:val="both"/>
        <w:rPr>
          <w:sz w:val="23"/>
          <w:szCs w:val="23"/>
        </w:rPr>
      </w:pPr>
      <w:r>
        <w:rPr>
          <w:sz w:val="23"/>
          <w:szCs w:val="23"/>
        </w:rPr>
        <w:t xml:space="preserve">13. Skatinti darbuotojus ir kitus asmenis pranešti apie piktnaudžiavimus Įstaigoje, laikantis konfidencialumo sąlygos pranešusio asmens atžvilgiu bei apsaugant jį nuo neteisėto poveikio. </w:t>
      </w:r>
    </w:p>
    <w:p w:rsidR="002D0E05" w:rsidRDefault="002D0E05" w:rsidP="00194807">
      <w:pPr>
        <w:pStyle w:val="Default"/>
        <w:jc w:val="both"/>
        <w:rPr>
          <w:sz w:val="23"/>
          <w:szCs w:val="23"/>
        </w:rPr>
      </w:pPr>
      <w:r>
        <w:rPr>
          <w:sz w:val="23"/>
          <w:szCs w:val="23"/>
        </w:rPr>
        <w:t xml:space="preserve">14. Viešinti viešuosius pirkimus ir Įstaigos turto disponavimo sąlygas: </w:t>
      </w:r>
    </w:p>
    <w:p w:rsidR="002D0E05" w:rsidRDefault="002D0E05" w:rsidP="00194807">
      <w:pPr>
        <w:pStyle w:val="Default"/>
        <w:jc w:val="both"/>
        <w:rPr>
          <w:sz w:val="23"/>
          <w:szCs w:val="23"/>
        </w:rPr>
      </w:pPr>
      <w:r>
        <w:rPr>
          <w:sz w:val="23"/>
          <w:szCs w:val="23"/>
        </w:rPr>
        <w:t xml:space="preserve">14.1. su pirkimų ir Įstaigos turto disponavimo procesu susijusius neslaptus duomenis skelbti viešai; </w:t>
      </w:r>
    </w:p>
    <w:p w:rsidR="002D0E05" w:rsidRDefault="002D0E05" w:rsidP="00194807">
      <w:pPr>
        <w:pStyle w:val="Default"/>
        <w:jc w:val="both"/>
        <w:rPr>
          <w:sz w:val="23"/>
          <w:szCs w:val="23"/>
        </w:rPr>
      </w:pPr>
      <w:r>
        <w:rPr>
          <w:sz w:val="23"/>
          <w:szCs w:val="23"/>
        </w:rPr>
        <w:t xml:space="preserve">14.2. skelbti viešųjų pirkimų ir konkursų komisijų sudarymo kriterijus, konkursų rezultatus; </w:t>
      </w:r>
    </w:p>
    <w:p w:rsidR="002D0E05" w:rsidRDefault="002D0E05" w:rsidP="00194807">
      <w:pPr>
        <w:pStyle w:val="Default"/>
        <w:jc w:val="both"/>
        <w:rPr>
          <w:sz w:val="23"/>
          <w:szCs w:val="23"/>
        </w:rPr>
      </w:pPr>
      <w:r>
        <w:rPr>
          <w:sz w:val="23"/>
          <w:szCs w:val="23"/>
        </w:rPr>
        <w:t xml:space="preserve">14.3. informuoti visuomenę apie viešųjų pirkimų ir sutarčių sudarymą ir vykdymą. </w:t>
      </w:r>
    </w:p>
    <w:p w:rsidR="002D0E05" w:rsidRDefault="002D0E05" w:rsidP="00194807">
      <w:pPr>
        <w:pStyle w:val="Default"/>
        <w:jc w:val="both"/>
        <w:rPr>
          <w:sz w:val="23"/>
          <w:szCs w:val="23"/>
        </w:rPr>
      </w:pPr>
      <w:r>
        <w:rPr>
          <w:sz w:val="23"/>
          <w:szCs w:val="23"/>
        </w:rPr>
        <w:t xml:space="preserve">15. Sudaryti galimybę gyventojams, globėjams ar kitiems asmenims telefonu, internetu ar kitomis ryšio priemonėmis anonimiškai pranešti apie korupcinius teisės aktų pažeidimus. </w:t>
      </w:r>
    </w:p>
    <w:p w:rsidR="00194807" w:rsidRDefault="002D0E05" w:rsidP="00194807">
      <w:pPr>
        <w:pStyle w:val="Default"/>
        <w:jc w:val="both"/>
        <w:rPr>
          <w:sz w:val="23"/>
          <w:szCs w:val="23"/>
        </w:rPr>
      </w:pPr>
      <w:r>
        <w:rPr>
          <w:sz w:val="23"/>
          <w:szCs w:val="23"/>
        </w:rPr>
        <w:t xml:space="preserve">16. Informuoti visuomenę ir žiniasklaidą apie atskleistus korupcijos atvejus ir piktnaudžiavimą pareigomis. </w:t>
      </w:r>
    </w:p>
    <w:p w:rsidR="00194807" w:rsidRDefault="00194807" w:rsidP="00194807">
      <w:pPr>
        <w:pStyle w:val="Default"/>
        <w:jc w:val="both"/>
        <w:rPr>
          <w:sz w:val="23"/>
          <w:szCs w:val="23"/>
        </w:rPr>
      </w:pPr>
    </w:p>
    <w:p w:rsidR="00194807" w:rsidRDefault="00194807" w:rsidP="00194807">
      <w:pPr>
        <w:pStyle w:val="Default"/>
        <w:jc w:val="both"/>
        <w:rPr>
          <w:b/>
          <w:bCs/>
          <w:sz w:val="23"/>
          <w:szCs w:val="23"/>
        </w:rPr>
      </w:pPr>
      <w:r>
        <w:rPr>
          <w:b/>
          <w:bCs/>
          <w:sz w:val="23"/>
          <w:szCs w:val="23"/>
        </w:rPr>
        <w:t xml:space="preserve">                           </w:t>
      </w:r>
      <w:r w:rsidR="002D0E05" w:rsidRPr="00194807">
        <w:rPr>
          <w:b/>
          <w:bCs/>
          <w:sz w:val="23"/>
          <w:szCs w:val="23"/>
        </w:rPr>
        <w:t>V. VERTINIMO KRITERIJAI IR SIEKIAMI REZULTATAI</w:t>
      </w:r>
    </w:p>
    <w:p w:rsidR="00194807" w:rsidRDefault="00194807" w:rsidP="00194807">
      <w:pPr>
        <w:pStyle w:val="Default"/>
        <w:jc w:val="both"/>
        <w:rPr>
          <w:b/>
          <w:bCs/>
          <w:sz w:val="23"/>
          <w:szCs w:val="23"/>
        </w:rPr>
      </w:pPr>
    </w:p>
    <w:p w:rsidR="002D0E05" w:rsidRPr="00194807" w:rsidRDefault="002D0E05" w:rsidP="00194807">
      <w:pPr>
        <w:pStyle w:val="Default"/>
        <w:jc w:val="both"/>
        <w:rPr>
          <w:sz w:val="23"/>
          <w:szCs w:val="23"/>
        </w:rPr>
      </w:pPr>
      <w:r w:rsidRPr="00194807">
        <w:rPr>
          <w:b/>
          <w:bCs/>
          <w:sz w:val="23"/>
          <w:szCs w:val="23"/>
        </w:rPr>
        <w:t xml:space="preserve"> </w:t>
      </w:r>
      <w:r w:rsidRPr="00194807">
        <w:rPr>
          <w:sz w:val="23"/>
          <w:szCs w:val="23"/>
        </w:rPr>
        <w:t xml:space="preserve">17. Korupcijos prevencijos Įstaigoje Programa ir jos įgyvendinimo priemonių vykdymas ir kontrolė turi būti vertinami pagal šiuos rodiklius: </w:t>
      </w:r>
    </w:p>
    <w:p w:rsidR="002D0E05" w:rsidRDefault="002D0E05" w:rsidP="00194807">
      <w:pPr>
        <w:pStyle w:val="Default"/>
        <w:jc w:val="both"/>
        <w:rPr>
          <w:sz w:val="23"/>
          <w:szCs w:val="23"/>
        </w:rPr>
      </w:pPr>
      <w:r>
        <w:rPr>
          <w:sz w:val="23"/>
          <w:szCs w:val="23"/>
        </w:rPr>
        <w:t xml:space="preserve">17.1. įvykdytų ir neįvykdytų Programos įgyvendinimo priemonių plano priemonių skaičių; </w:t>
      </w:r>
    </w:p>
    <w:p w:rsidR="002D0E05" w:rsidRDefault="002D0E05" w:rsidP="00194807">
      <w:pPr>
        <w:pStyle w:val="Default"/>
        <w:jc w:val="both"/>
        <w:rPr>
          <w:sz w:val="23"/>
          <w:szCs w:val="23"/>
        </w:rPr>
      </w:pPr>
      <w:r>
        <w:rPr>
          <w:sz w:val="23"/>
          <w:szCs w:val="23"/>
        </w:rPr>
        <w:t xml:space="preserve">17.2. programos priemonių plano įgyvendinimą nustatytais terminais; </w:t>
      </w:r>
    </w:p>
    <w:p w:rsidR="002D0E05" w:rsidRDefault="002D0E05" w:rsidP="00194807">
      <w:pPr>
        <w:pStyle w:val="Default"/>
        <w:jc w:val="both"/>
        <w:rPr>
          <w:sz w:val="23"/>
          <w:szCs w:val="23"/>
        </w:rPr>
      </w:pPr>
      <w:r>
        <w:rPr>
          <w:sz w:val="23"/>
          <w:szCs w:val="23"/>
        </w:rPr>
        <w:t xml:space="preserve">17.3. asmenų, pranešusių apie korupcinio pobūdžio teisės pažeidimus, skaičiaus pokytį; </w:t>
      </w:r>
    </w:p>
    <w:p w:rsidR="002D0E05" w:rsidRDefault="002D0E05" w:rsidP="00194807">
      <w:pPr>
        <w:pStyle w:val="Default"/>
        <w:jc w:val="both"/>
        <w:rPr>
          <w:sz w:val="23"/>
          <w:szCs w:val="23"/>
        </w:rPr>
      </w:pPr>
      <w:r>
        <w:rPr>
          <w:sz w:val="23"/>
          <w:szCs w:val="23"/>
        </w:rPr>
        <w:t xml:space="preserve">17.4. ištirtų pažeidimų, susijusių su korupcija, skaičių; </w:t>
      </w:r>
    </w:p>
    <w:p w:rsidR="002D0E05" w:rsidRDefault="002D0E05" w:rsidP="00194807">
      <w:pPr>
        <w:pStyle w:val="Default"/>
        <w:jc w:val="both"/>
        <w:rPr>
          <w:sz w:val="23"/>
          <w:szCs w:val="23"/>
        </w:rPr>
      </w:pPr>
      <w:r>
        <w:rPr>
          <w:sz w:val="23"/>
          <w:szCs w:val="23"/>
        </w:rPr>
        <w:t xml:space="preserve">17.5. oficialių pranešimų apie įtariamus pažeidimus ir ištirtų pažeidimų santykį; </w:t>
      </w:r>
    </w:p>
    <w:p w:rsidR="002D0E05" w:rsidRDefault="002D0E05" w:rsidP="00194807">
      <w:pPr>
        <w:pStyle w:val="Default"/>
        <w:jc w:val="both"/>
        <w:rPr>
          <w:sz w:val="23"/>
          <w:szCs w:val="23"/>
        </w:rPr>
      </w:pPr>
      <w:r>
        <w:rPr>
          <w:sz w:val="23"/>
          <w:szCs w:val="23"/>
        </w:rPr>
        <w:t xml:space="preserve">17.6. anonimiškų ir oficialių pranešimų apie įtariamus pažeidimus santykį; </w:t>
      </w:r>
    </w:p>
    <w:p w:rsidR="002D0E05" w:rsidRDefault="002D0E05" w:rsidP="00194807">
      <w:pPr>
        <w:pStyle w:val="Default"/>
        <w:jc w:val="both"/>
        <w:rPr>
          <w:sz w:val="23"/>
          <w:szCs w:val="23"/>
        </w:rPr>
      </w:pPr>
      <w:r>
        <w:rPr>
          <w:sz w:val="23"/>
          <w:szCs w:val="23"/>
        </w:rPr>
        <w:lastRenderedPageBreak/>
        <w:t xml:space="preserve">17.7. pranešimų spaudai, viešų pranešimų atlikus analizę, nustačius korupcijos atvejus, skaičių. </w:t>
      </w:r>
    </w:p>
    <w:p w:rsidR="002D0E05" w:rsidRDefault="002D0E05" w:rsidP="00194807">
      <w:pPr>
        <w:pStyle w:val="Default"/>
        <w:jc w:val="both"/>
        <w:rPr>
          <w:sz w:val="23"/>
          <w:szCs w:val="23"/>
        </w:rPr>
      </w:pPr>
      <w:r>
        <w:rPr>
          <w:sz w:val="23"/>
          <w:szCs w:val="23"/>
        </w:rPr>
        <w:t xml:space="preserve">18. Programa siekiama sekančių rezultatų: </w:t>
      </w:r>
    </w:p>
    <w:p w:rsidR="002D0E05" w:rsidRDefault="002D0E05" w:rsidP="00194807">
      <w:pPr>
        <w:pStyle w:val="Default"/>
        <w:jc w:val="both"/>
        <w:rPr>
          <w:sz w:val="23"/>
          <w:szCs w:val="23"/>
        </w:rPr>
      </w:pPr>
      <w:r>
        <w:rPr>
          <w:sz w:val="23"/>
          <w:szCs w:val="23"/>
        </w:rPr>
        <w:t xml:space="preserve">18.1. sumažinti korupcijos pasireiškimo tikimybę; </w:t>
      </w:r>
    </w:p>
    <w:p w:rsidR="002D0E05" w:rsidRDefault="002D0E05" w:rsidP="00194807">
      <w:pPr>
        <w:pStyle w:val="Default"/>
        <w:jc w:val="both"/>
        <w:rPr>
          <w:sz w:val="23"/>
          <w:szCs w:val="23"/>
        </w:rPr>
      </w:pPr>
      <w:r>
        <w:rPr>
          <w:sz w:val="23"/>
          <w:szCs w:val="23"/>
        </w:rPr>
        <w:t xml:space="preserve">18.2. padidinti nepakantumą korupcijai; </w:t>
      </w:r>
    </w:p>
    <w:p w:rsidR="002D0E05" w:rsidRDefault="002D0E05" w:rsidP="00194807">
      <w:pPr>
        <w:pStyle w:val="Default"/>
        <w:jc w:val="both"/>
        <w:rPr>
          <w:sz w:val="23"/>
          <w:szCs w:val="23"/>
        </w:rPr>
      </w:pPr>
      <w:r>
        <w:rPr>
          <w:sz w:val="23"/>
          <w:szCs w:val="23"/>
        </w:rPr>
        <w:t xml:space="preserve">18.3. pagerinti korupcijos prevencijos Įstaigoje organizavimą; </w:t>
      </w:r>
    </w:p>
    <w:p w:rsidR="002D0E05" w:rsidRDefault="002D0E05" w:rsidP="00194807">
      <w:pPr>
        <w:pStyle w:val="Default"/>
        <w:jc w:val="both"/>
        <w:rPr>
          <w:sz w:val="23"/>
          <w:szCs w:val="23"/>
        </w:rPr>
      </w:pPr>
      <w:r>
        <w:rPr>
          <w:sz w:val="23"/>
          <w:szCs w:val="23"/>
        </w:rPr>
        <w:t xml:space="preserve">18.4. padidinti visuomenės pasitikėjimą Įstaiga. </w:t>
      </w:r>
    </w:p>
    <w:p w:rsidR="00194807" w:rsidRDefault="00194807" w:rsidP="00194807">
      <w:pPr>
        <w:pStyle w:val="Default"/>
        <w:jc w:val="both"/>
        <w:rPr>
          <w:sz w:val="23"/>
          <w:szCs w:val="23"/>
        </w:rPr>
      </w:pPr>
    </w:p>
    <w:p w:rsidR="002D0E05" w:rsidRDefault="00194807" w:rsidP="00194807">
      <w:pPr>
        <w:pStyle w:val="Default"/>
        <w:jc w:val="both"/>
        <w:rPr>
          <w:sz w:val="23"/>
          <w:szCs w:val="23"/>
        </w:rPr>
      </w:pPr>
      <w:r>
        <w:rPr>
          <w:b/>
          <w:bCs/>
          <w:sz w:val="23"/>
          <w:szCs w:val="23"/>
        </w:rPr>
        <w:t xml:space="preserve">                  </w:t>
      </w:r>
      <w:r w:rsidR="002D0E05">
        <w:rPr>
          <w:b/>
          <w:bCs/>
          <w:sz w:val="23"/>
          <w:szCs w:val="23"/>
        </w:rPr>
        <w:t xml:space="preserve">VI. PROGRAMOS ĮGYVENDINIMAS, STEBĖSENA IR ATSKAITOMYBĖ </w:t>
      </w:r>
    </w:p>
    <w:p w:rsidR="002D0E05" w:rsidRDefault="002D0E05"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19. Programos uždaviniams įgyvendinti sudaromas programos priemonių įgyvendinimo priemonių planas, kuris nustato priemones, laukiamus rezultatus, vertinimo kriterijus jų vykdymo terminus bei vykdytojus. </w:t>
      </w:r>
    </w:p>
    <w:p w:rsidR="002D0E05" w:rsidRDefault="002D0E05" w:rsidP="00194807">
      <w:pPr>
        <w:pStyle w:val="Default"/>
        <w:jc w:val="both"/>
        <w:rPr>
          <w:sz w:val="23"/>
          <w:szCs w:val="23"/>
        </w:rPr>
      </w:pPr>
      <w:r>
        <w:rPr>
          <w:sz w:val="23"/>
          <w:szCs w:val="23"/>
        </w:rPr>
        <w:t xml:space="preserve">20. Korupcijos prevencijos Įstaigoje programos įgyvendinimo priemonių planas yra neatskiriama šios Programos dalis. Jis tvirtinamas ir atnaujinamas Įstaigos vadovo įsakymu atsižvelgiant į galimas ar nustatytas korupcijos pasireiškimo sritis ir šios Programos įgyvendinimą. </w:t>
      </w:r>
    </w:p>
    <w:p w:rsidR="002D0E05" w:rsidRDefault="002D0E05" w:rsidP="00194807">
      <w:pPr>
        <w:pStyle w:val="Default"/>
        <w:jc w:val="both"/>
        <w:rPr>
          <w:sz w:val="23"/>
          <w:szCs w:val="23"/>
        </w:rPr>
      </w:pPr>
      <w:r>
        <w:rPr>
          <w:sz w:val="23"/>
          <w:szCs w:val="23"/>
        </w:rPr>
        <w:t xml:space="preserve">21. Siekiant nuosekliai vertinti pasiektą pažangą, nustatyti kliūtis ir problemas, kylančias įgyvendinant Programą, Įstaiga privalo reguliariai vykdyti numatytų programos priemonių įgyvendinimą ir vertinimą. </w:t>
      </w:r>
    </w:p>
    <w:p w:rsidR="002D0E05" w:rsidRDefault="002D0E05" w:rsidP="00194807">
      <w:pPr>
        <w:pStyle w:val="Default"/>
        <w:jc w:val="both"/>
        <w:rPr>
          <w:sz w:val="23"/>
          <w:szCs w:val="23"/>
        </w:rPr>
      </w:pPr>
      <w:r>
        <w:rPr>
          <w:sz w:val="23"/>
          <w:szCs w:val="23"/>
        </w:rPr>
        <w:t xml:space="preserve">22. Programoje numatytų priemonių įgyvendinimo koordinavimą, korupcijos prevencijos proceso organizavimą bei kontrolę vykdo asmuo, atsakingas už korupcijos prevenciją Įstaigoje. </w:t>
      </w:r>
    </w:p>
    <w:p w:rsidR="002D0E05" w:rsidRDefault="002D0E05" w:rsidP="00194807">
      <w:pPr>
        <w:pStyle w:val="Default"/>
        <w:jc w:val="both"/>
        <w:rPr>
          <w:sz w:val="23"/>
          <w:szCs w:val="23"/>
        </w:rPr>
      </w:pPr>
      <w:r>
        <w:rPr>
          <w:sz w:val="23"/>
          <w:szCs w:val="23"/>
        </w:rPr>
        <w:t xml:space="preserve">23. Už Įstaigos Programoje numatytų priemonių įgyvendinimą pagal kompetenciją atsako Įstaigos vadovas. </w:t>
      </w:r>
    </w:p>
    <w:p w:rsidR="00194807" w:rsidRDefault="00194807" w:rsidP="00194807">
      <w:pPr>
        <w:pStyle w:val="Default"/>
        <w:jc w:val="both"/>
        <w:rPr>
          <w:sz w:val="23"/>
          <w:szCs w:val="23"/>
        </w:rPr>
      </w:pPr>
    </w:p>
    <w:p w:rsidR="002D0E05" w:rsidRDefault="00194807" w:rsidP="00194807">
      <w:pPr>
        <w:pStyle w:val="Default"/>
        <w:jc w:val="both"/>
        <w:rPr>
          <w:b/>
          <w:bCs/>
          <w:sz w:val="23"/>
          <w:szCs w:val="23"/>
        </w:rPr>
      </w:pPr>
      <w:r>
        <w:rPr>
          <w:b/>
          <w:bCs/>
          <w:sz w:val="23"/>
          <w:szCs w:val="23"/>
        </w:rPr>
        <w:t xml:space="preserve">                                         </w:t>
      </w:r>
      <w:r w:rsidR="002D0E05">
        <w:rPr>
          <w:b/>
          <w:bCs/>
          <w:sz w:val="23"/>
          <w:szCs w:val="23"/>
        </w:rPr>
        <w:t xml:space="preserve">VII. BAIGIAMIEJI NUOSTATAI </w:t>
      </w:r>
    </w:p>
    <w:p w:rsidR="00194807" w:rsidRDefault="00194807"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24. Įstaigos direktorius įsakymu paskiria asmenį, atsakingą už korupcijos prevenciją Įstaigoje. </w:t>
      </w:r>
    </w:p>
    <w:p w:rsidR="002D0E05" w:rsidRDefault="002D0E05" w:rsidP="00194807">
      <w:pPr>
        <w:pStyle w:val="Default"/>
        <w:jc w:val="both"/>
        <w:rPr>
          <w:sz w:val="23"/>
          <w:szCs w:val="23"/>
        </w:rPr>
      </w:pPr>
      <w:r>
        <w:rPr>
          <w:sz w:val="23"/>
          <w:szCs w:val="23"/>
        </w:rPr>
        <w:t xml:space="preserve">25. Asmuo, atsakingas už korupcijos prevenciją Įstaigoje, Programai įgyvendinti sudaro Programos priemonių planą. </w:t>
      </w:r>
    </w:p>
    <w:p w:rsidR="002D0E05" w:rsidRDefault="002D0E05" w:rsidP="00194807">
      <w:pPr>
        <w:pStyle w:val="Default"/>
        <w:jc w:val="both"/>
        <w:rPr>
          <w:sz w:val="23"/>
          <w:szCs w:val="23"/>
        </w:rPr>
      </w:pPr>
      <w:r>
        <w:rPr>
          <w:sz w:val="23"/>
          <w:szCs w:val="23"/>
        </w:rPr>
        <w:t xml:space="preserve">26. Esant anonimiškiems ar oficialiems pranešimams apie korupcijos atvejus ar korupcinio pobūdžio teisės pažeidimus Įstaigoje ištirti direktorius įsakymu skiria komisiją. </w:t>
      </w:r>
    </w:p>
    <w:p w:rsidR="002D0E05" w:rsidRDefault="002D0E05" w:rsidP="00194807">
      <w:pPr>
        <w:pStyle w:val="Default"/>
        <w:jc w:val="both"/>
        <w:rPr>
          <w:sz w:val="23"/>
          <w:szCs w:val="23"/>
        </w:rPr>
      </w:pPr>
      <w:r>
        <w:rPr>
          <w:sz w:val="23"/>
          <w:szCs w:val="23"/>
        </w:rPr>
        <w:t xml:space="preserve">27. Komisija išanalizuoja gautus anonimiškus ar oficialius pranešimus dėl korupcijos atvejų ar korupcinio pobūdžio teisės pažeidimus Įstaigoje, analizuoja situaciją bei aplinkybes ir priima sprendimą dėl atsakomybės už kiekvieną atvejį ar pažeidimą atskirai, kontroliuoja sprendimo vykdymą, bei informuoja visuomenę ir žiniasklaidą apie priimtus sprendimus dėl atsakomybės už korupciją ir sprendimo vykdymą. </w:t>
      </w:r>
    </w:p>
    <w:p w:rsidR="002D0E05" w:rsidRDefault="002D0E05" w:rsidP="00194807">
      <w:pPr>
        <w:pStyle w:val="Default"/>
        <w:jc w:val="both"/>
        <w:rPr>
          <w:sz w:val="23"/>
          <w:szCs w:val="23"/>
        </w:rPr>
      </w:pPr>
      <w:r>
        <w:rPr>
          <w:sz w:val="23"/>
          <w:szCs w:val="23"/>
        </w:rPr>
        <w:t xml:space="preserve">28. Įstaigos direktorius periodiškai išklauso atsakingo asmens už korupcijos prevenciją Įstaigoje veikos ataskaitą, išsamiai išnagrinėja išvadas ir prireikus atitinkamai koreguoja Programą. </w:t>
      </w:r>
    </w:p>
    <w:p w:rsidR="00194807" w:rsidRPr="00194807" w:rsidRDefault="00194807" w:rsidP="00194807">
      <w:pPr>
        <w:pStyle w:val="Default"/>
        <w:jc w:val="both"/>
        <w:rPr>
          <w:sz w:val="23"/>
          <w:szCs w:val="23"/>
        </w:rPr>
      </w:pPr>
    </w:p>
    <w:p w:rsidR="002D0E05" w:rsidRPr="00194807" w:rsidRDefault="00194807" w:rsidP="00194807">
      <w:pPr>
        <w:pStyle w:val="Default"/>
        <w:jc w:val="both"/>
        <w:rPr>
          <w:sz w:val="23"/>
          <w:szCs w:val="23"/>
        </w:rPr>
      </w:pPr>
      <w:r>
        <w:rPr>
          <w:b/>
          <w:bCs/>
          <w:sz w:val="23"/>
          <w:szCs w:val="23"/>
        </w:rPr>
        <w:t xml:space="preserve">                                         </w:t>
      </w:r>
      <w:r w:rsidR="002D0E05">
        <w:rPr>
          <w:b/>
          <w:bCs/>
          <w:sz w:val="23"/>
          <w:szCs w:val="23"/>
        </w:rPr>
        <w:t xml:space="preserve">VIII. PROGRAMOS FINANSAVIMAS </w:t>
      </w:r>
    </w:p>
    <w:p w:rsidR="00194807" w:rsidRDefault="00194807" w:rsidP="00194807">
      <w:pPr>
        <w:pStyle w:val="Default"/>
        <w:jc w:val="both"/>
        <w:rPr>
          <w:sz w:val="23"/>
          <w:szCs w:val="23"/>
        </w:rPr>
      </w:pPr>
    </w:p>
    <w:p w:rsidR="002D0E05" w:rsidRDefault="002D0E05" w:rsidP="00194807">
      <w:pPr>
        <w:pStyle w:val="Default"/>
        <w:jc w:val="both"/>
        <w:rPr>
          <w:sz w:val="23"/>
          <w:szCs w:val="23"/>
        </w:rPr>
      </w:pPr>
    </w:p>
    <w:p w:rsidR="002D0E05" w:rsidRDefault="002D0E05" w:rsidP="00194807">
      <w:pPr>
        <w:pStyle w:val="Default"/>
        <w:jc w:val="both"/>
        <w:rPr>
          <w:sz w:val="23"/>
          <w:szCs w:val="23"/>
        </w:rPr>
      </w:pPr>
      <w:r>
        <w:rPr>
          <w:sz w:val="23"/>
          <w:szCs w:val="23"/>
        </w:rPr>
        <w:t xml:space="preserve">29. Programa vykdoma iš Įstaigos biudžeto. </w:t>
      </w:r>
    </w:p>
    <w:p w:rsidR="00FE665F" w:rsidRDefault="00FE665F" w:rsidP="00194807">
      <w:pPr>
        <w:pStyle w:val="Default"/>
        <w:jc w:val="both"/>
        <w:rPr>
          <w:sz w:val="23"/>
          <w:szCs w:val="23"/>
        </w:rPr>
      </w:pPr>
    </w:p>
    <w:p w:rsidR="00DD33A9" w:rsidRDefault="00194807" w:rsidP="00194807">
      <w:pPr>
        <w:jc w:val="both"/>
      </w:pPr>
      <w:r>
        <w:rPr>
          <w:sz w:val="23"/>
          <w:szCs w:val="23"/>
        </w:rPr>
        <w:t xml:space="preserve">                                                                        </w:t>
      </w:r>
      <w:r w:rsidR="002D0E05">
        <w:rPr>
          <w:sz w:val="23"/>
          <w:szCs w:val="23"/>
        </w:rPr>
        <w:t>_______________________</w:t>
      </w:r>
    </w:p>
    <w:sectPr w:rsidR="00DD33A9" w:rsidSect="00FE665F">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635742"/>
    <w:multiLevelType w:val="hybridMultilevel"/>
    <w:tmpl w:val="5DEC9D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B0B18C"/>
    <w:multiLevelType w:val="hybridMultilevel"/>
    <w:tmpl w:val="CBF738B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07D44F"/>
    <w:multiLevelType w:val="hybridMultilevel"/>
    <w:tmpl w:val="0437BE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4DE9DE9"/>
    <w:multiLevelType w:val="hybridMultilevel"/>
    <w:tmpl w:val="35FB83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8758128"/>
    <w:multiLevelType w:val="hybridMultilevel"/>
    <w:tmpl w:val="9ABBD7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464E6D9"/>
    <w:multiLevelType w:val="hybridMultilevel"/>
    <w:tmpl w:val="BCC8B7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BC7555E"/>
    <w:multiLevelType w:val="hybridMultilevel"/>
    <w:tmpl w:val="3261FD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compat/>
  <w:rsids>
    <w:rsidRoot w:val="002D0E05"/>
    <w:rsid w:val="00194807"/>
    <w:rsid w:val="002D0E05"/>
    <w:rsid w:val="002E4EC8"/>
    <w:rsid w:val="00682CEA"/>
    <w:rsid w:val="00691A66"/>
    <w:rsid w:val="00DD33A9"/>
    <w:rsid w:val="00FE665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D33A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D0E05"/>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19480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94807"/>
    <w:rPr>
      <w:rFonts w:ascii="Tahoma" w:hAnsi="Tahoma" w:cs="Tahoma"/>
      <w:sz w:val="16"/>
      <w:szCs w:val="16"/>
    </w:rPr>
  </w:style>
  <w:style w:type="paragraph" w:styleId="Betarp">
    <w:name w:val="No Spacing"/>
    <w:uiPriority w:val="1"/>
    <w:qFormat/>
    <w:rsid w:val="00FE66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6512</Words>
  <Characters>3713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4</cp:revision>
  <cp:lastPrinted>2020-07-20T12:07:00Z</cp:lastPrinted>
  <dcterms:created xsi:type="dcterms:W3CDTF">2020-07-20T10:52:00Z</dcterms:created>
  <dcterms:modified xsi:type="dcterms:W3CDTF">2020-07-20T12:08:00Z</dcterms:modified>
</cp:coreProperties>
</file>